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Times New Roman" w:hAnsi="Times New Roman" w:eastAsia="方正小标宋_GBK"/>
          <w:spacing w:val="-6"/>
          <w:w w:val="95"/>
          <w:sz w:val="56"/>
          <w:szCs w:val="56"/>
        </w:rPr>
      </w:pPr>
      <w:r>
        <w:rPr>
          <w:rFonts w:hint="default" w:ascii="Times New Roman" w:hAnsi="Times New Roman" w:eastAsia="方正小标宋_GBK"/>
          <w:spacing w:val="-6"/>
          <w:w w:val="95"/>
          <w:sz w:val="56"/>
          <w:szCs w:val="56"/>
        </w:rPr>
        <w:t>江苏省农村土地交易价格指数</w:t>
      </w: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center"/>
        <w:rPr>
          <w:rFonts w:hint="default" w:ascii="Times New Roman" w:hAnsi="Times New Roman" w:eastAsia="方正楷体_GBK"/>
          <w:sz w:val="32"/>
        </w:rPr>
      </w:pPr>
      <w:r>
        <w:rPr>
          <w:rFonts w:hint="eastAsia" w:ascii="Times New Roman" w:hAnsi="Times New Roman" w:eastAsia="方正楷体_GBK"/>
          <w:sz w:val="32"/>
        </w:rPr>
        <w:t>江苏省农业农村厅</w:t>
      </w:r>
    </w:p>
    <w:p>
      <w:pPr>
        <w:widowControl/>
        <w:jc w:val="center"/>
        <w:rPr>
          <w:rFonts w:hint="default" w:ascii="Times New Roman" w:hAnsi="Times New Roman"/>
        </w:rPr>
      </w:pPr>
      <w:r>
        <w:rPr>
          <w:rFonts w:hint="eastAsia" w:ascii="Times New Roman" w:hAnsi="Times New Roman" w:eastAsia="方正楷体_GBK"/>
          <w:sz w:val="32"/>
        </w:rPr>
        <w:t>2023年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09</w:t>
      </w:r>
      <w:r>
        <w:rPr>
          <w:rFonts w:hint="eastAsia" w:ascii="Times New Roman" w:hAnsi="Times New Roman" w:eastAsia="方正楷体_GBK"/>
          <w:sz w:val="32"/>
        </w:rPr>
        <w:t>月</w:t>
      </w:r>
    </w:p>
    <w:p>
      <w:pPr>
        <w:spacing w:line="567" w:lineRule="exact"/>
        <w:jc w:val="center"/>
        <w:rPr>
          <w:rFonts w:hint="eastAsia" w:ascii="Calibri" w:hAnsi="Calibri" w:eastAsia="方正小标宋_GBK" w:cs="Times New Roman"/>
          <w:b/>
          <w:sz w:val="44"/>
          <w:szCs w:val="44"/>
          <w:lang w:eastAsia="zh-CN" w:bidi="ar-SA"/>
        </w:rPr>
        <w:sectPr>
          <w:footerReference r:id="rId3" w:type="default"/>
          <w:pgSz w:w="9923" w:h="14175"/>
          <w:pgMar w:top="1418" w:right="1418" w:bottom="1418" w:left="1418" w:header="851" w:footer="992" w:gutter="0"/>
          <w:pgNumType w:start="1"/>
          <w:cols w:space="720" w:num="1"/>
          <w:docGrid w:type="linesAndChars" w:linePitch="312" w:charSpace="0"/>
        </w:sectPr>
      </w:pPr>
    </w:p>
    <w:p>
      <w:pPr>
        <w:spacing w:line="567" w:lineRule="exact"/>
        <w:jc w:val="center"/>
        <w:rPr>
          <w:rFonts w:hint="default" w:eastAsia="方正小标宋_GBK"/>
          <w:b/>
          <w:sz w:val="44"/>
          <w:szCs w:val="44"/>
        </w:rPr>
      </w:pPr>
      <w:r>
        <w:rPr>
          <w:rFonts w:hint="eastAsia" w:ascii="Calibri" w:hAnsi="Calibri" w:eastAsia="方正小标宋_GBK" w:cs="Times New Roman"/>
          <w:b/>
          <w:sz w:val="44"/>
          <w:szCs w:val="44"/>
          <w:lang w:eastAsia="zh-CN" w:bidi="ar-SA"/>
        </w:rPr>
        <w:t>2023年</w:t>
      </w:r>
      <w:r>
        <w:rPr>
          <w:rFonts w:hint="eastAsia" w:ascii="Calibri" w:hAnsi="Calibri" w:eastAsia="方正小标宋_GBK" w:cs="Times New Roman"/>
          <w:b/>
          <w:sz w:val="44"/>
          <w:szCs w:val="44"/>
          <w:lang w:val="en-US" w:eastAsia="zh-CN" w:bidi="ar-SA"/>
        </w:rPr>
        <w:t>三</w:t>
      </w:r>
      <w:r>
        <w:rPr>
          <w:rFonts w:hint="eastAsia" w:ascii="Calibri" w:hAnsi="Calibri" w:eastAsia="方正小标宋_GBK" w:cs="Times New Roman"/>
          <w:b/>
          <w:sz w:val="44"/>
          <w:szCs w:val="44"/>
          <w:lang w:eastAsia="zh-CN" w:bidi="ar-SA"/>
        </w:rPr>
        <w:t>季度</w:t>
      </w:r>
      <w:r>
        <w:rPr>
          <w:rFonts w:hint="eastAsia" w:ascii="Calibri" w:hAnsi="方正小标宋_GBK" w:eastAsia="方正小标宋_GBK" w:cs="方正小标宋_GBK"/>
          <w:b/>
          <w:sz w:val="44"/>
          <w:szCs w:val="44"/>
          <w:lang w:bidi="ar-SA"/>
        </w:rPr>
        <w:t>江苏省农村土地</w:t>
      </w:r>
    </w:p>
    <w:p>
      <w:pPr>
        <w:spacing w:line="567" w:lineRule="exact"/>
        <w:jc w:val="center"/>
        <w:rPr>
          <w:rFonts w:hint="default" w:eastAsia="方正小标宋_GBK"/>
          <w:b/>
          <w:sz w:val="32"/>
          <w:szCs w:val="32"/>
        </w:rPr>
      </w:pPr>
      <w:r>
        <w:rPr>
          <w:rFonts w:hint="eastAsia" w:ascii="Calibri" w:hAnsi="方正小标宋_GBK" w:eastAsia="方正小标宋_GBK" w:cs="方正小标宋_GBK"/>
          <w:b/>
          <w:sz w:val="44"/>
          <w:szCs w:val="44"/>
          <w:lang w:bidi="ar-SA"/>
        </w:rPr>
        <w:t>经营权流转交易价格指数编制说明</w:t>
      </w:r>
    </w:p>
    <w:p>
      <w:pPr>
        <w:spacing w:line="567" w:lineRule="exact"/>
        <w:jc w:val="center"/>
        <w:rPr>
          <w:rFonts w:hint="default" w:ascii="Times New Roman" w:hAnsi="Times New Roman" w:eastAsia="方正小标宋_GBK" w:cs="Times New Roman"/>
          <w:b/>
          <w:sz w:val="32"/>
          <w:szCs w:val="32"/>
        </w:rPr>
      </w:pPr>
    </w:p>
    <w:p>
      <w:pPr>
        <w:widowControl/>
        <w:ind w:firstLine="780" w:firstLineChars="200"/>
        <w:jc w:val="left"/>
        <w:rPr>
          <w:rFonts w:hint="default" w:ascii="Times New Roman" w:hAnsi="Times New Roman" w:eastAsia="方正仿宋_GBK" w:cs="Times New Roman"/>
          <w:b/>
          <w:sz w:val="39"/>
          <w:szCs w:val="39"/>
        </w:rPr>
      </w:pPr>
      <w:r>
        <w:rPr>
          <w:rFonts w:hint="default" w:ascii="Times New Roman" w:hAnsi="Times New Roman" w:eastAsia="方正仿宋_GBK" w:cs="Times New Roman"/>
          <w:b/>
          <w:sz w:val="39"/>
          <w:szCs w:val="39"/>
          <w:lang w:bidi="ar-SA"/>
        </w:rPr>
        <w:t>2018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年</w:t>
      </w:r>
      <w:r>
        <w:rPr>
          <w:rFonts w:hint="default" w:ascii="Times New Roman" w:hAnsi="Times New Roman" w:eastAsia="方正仿宋_GBK" w:cs="Times New Roman"/>
          <w:b/>
          <w:sz w:val="39"/>
          <w:szCs w:val="39"/>
          <w:lang w:bidi="ar-SA"/>
        </w:rPr>
        <w:t>3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月</w:t>
      </w:r>
      <w:r>
        <w:rPr>
          <w:rFonts w:hint="default" w:ascii="Times New Roman" w:hAnsi="Times New Roman" w:eastAsia="方正仿宋_GBK" w:cs="Times New Roman"/>
          <w:b/>
          <w:sz w:val="39"/>
          <w:szCs w:val="39"/>
          <w:lang w:bidi="ar-SA"/>
        </w:rPr>
        <w:t>29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日，江苏首次发布了省农村土地经营权流转交易价格指数，包括农村土地经营权流转交易综合指数以及农村耕地经营权、农村养殖水面经营权、四荒地使用权等三个品种的流转交易价格指数。为了进一步扩大价格指数指导范围，更好地引导我省农村土地合理有序流转，</w:t>
      </w:r>
      <w:r>
        <w:rPr>
          <w:rFonts w:hint="default" w:ascii="Times New Roman" w:hAnsi="Times New Roman" w:eastAsia="方正仿宋_GBK" w:cs="Times New Roman"/>
          <w:b/>
          <w:sz w:val="39"/>
          <w:szCs w:val="39"/>
          <w:lang w:bidi="ar-SA"/>
        </w:rPr>
        <w:t>202</w:t>
      </w:r>
      <w:r>
        <w:rPr>
          <w:rFonts w:hint="eastAsia" w:ascii="Times New Roman" w:hAnsi="Times New Roman" w:eastAsia="方正仿宋_GBK" w:cs="Times New Roman"/>
          <w:b/>
          <w:sz w:val="39"/>
          <w:szCs w:val="39"/>
          <w:lang w:val="en-US" w:eastAsia="zh-CN" w:bidi="ar-SA"/>
        </w:rPr>
        <w:t>3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年第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val="en-US" w:eastAsia="zh-CN" w:bidi="ar-SA"/>
        </w:rPr>
        <w:t>三季度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继续以</w:t>
      </w:r>
      <w:r>
        <w:rPr>
          <w:rFonts w:hint="default" w:ascii="Times New Roman" w:hAnsi="Times New Roman" w:eastAsia="方正仿宋_GBK" w:cs="Times New Roman"/>
          <w:b/>
          <w:sz w:val="39"/>
          <w:szCs w:val="39"/>
          <w:lang w:bidi="ar-SA"/>
        </w:rPr>
        <w:t>2018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年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val="en-US" w:eastAsia="zh-CN" w:bidi="ar-SA"/>
        </w:rPr>
        <w:t>一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eastAsia="zh-CN" w:bidi="ar-SA"/>
        </w:rPr>
        <w:t>季度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为基期对全省、</w:t>
      </w:r>
      <w:r>
        <w:rPr>
          <w:rFonts w:hint="default" w:ascii="Times New Roman" w:hAnsi="Times New Roman" w:eastAsia="方正仿宋_GBK" w:cs="Times New Roman"/>
          <w:b/>
          <w:sz w:val="39"/>
          <w:szCs w:val="39"/>
          <w:lang w:bidi="ar-SA"/>
        </w:rPr>
        <w:t>13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个设区市和</w:t>
      </w:r>
      <w:r>
        <w:rPr>
          <w:rFonts w:hint="default" w:ascii="Times New Roman" w:hAnsi="Times New Roman" w:eastAsia="方正仿宋_GBK" w:cs="Times New Roman"/>
          <w:b/>
          <w:sz w:val="39"/>
          <w:szCs w:val="39"/>
          <w:lang w:bidi="ar-SA"/>
        </w:rPr>
        <w:t>51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个县（市、区），编制农村土地经营权流转交易价格指数。</w:t>
      </w:r>
    </w:p>
    <w:p>
      <w:pPr>
        <w:widowControl/>
        <w:ind w:firstLine="780" w:firstLineChars="200"/>
        <w:jc w:val="left"/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sectPr>
          <w:footerReference r:id="rId4" w:type="default"/>
          <w:pgSz w:w="9923" w:h="14175"/>
          <w:pgMar w:top="1418" w:right="1418" w:bottom="1418" w:left="1418" w:header="851" w:footer="992" w:gutter="0"/>
          <w:pgNumType w:start="1"/>
          <w:cols w:space="720" w:num="1"/>
          <w:docGrid w:type="linesAndChars" w:linePitch="312" w:charSpace="0"/>
        </w:sectPr>
      </w:pP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从绝对价格的走势看，</w:t>
      </w:r>
      <w:r>
        <w:rPr>
          <w:rFonts w:hint="eastAsia" w:ascii="Times New Roman" w:hAnsi="Times New Roman" w:eastAsia="方正仿宋_GBK" w:cs="Times New Roman"/>
          <w:b/>
          <w:sz w:val="39"/>
          <w:szCs w:val="39"/>
          <w:lang w:eastAsia="zh-CN" w:bidi="ar-SA"/>
        </w:rPr>
        <w:t>2023年</w:t>
      </w:r>
      <w:r>
        <w:rPr>
          <w:rFonts w:hint="eastAsia" w:ascii="Times New Roman" w:hAnsi="Times New Roman" w:eastAsia="方正仿宋_GBK" w:cs="Times New Roman"/>
          <w:b/>
          <w:sz w:val="39"/>
          <w:szCs w:val="39"/>
          <w:lang w:val="en-US" w:eastAsia="zh-CN" w:bidi="ar-SA"/>
        </w:rPr>
        <w:t>三</w:t>
      </w:r>
      <w:r>
        <w:rPr>
          <w:rFonts w:hint="eastAsia" w:ascii="Times New Roman" w:hAnsi="Times New Roman" w:eastAsia="方正仿宋_GBK" w:cs="Times New Roman"/>
          <w:b/>
          <w:sz w:val="39"/>
          <w:szCs w:val="39"/>
          <w:lang w:eastAsia="zh-CN" w:bidi="ar-SA"/>
        </w:rPr>
        <w:t>季度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通过江苏省农村产权交易信息服务平台（简称省信息平台）流转的农村土地经营权流转交易价格呈现</w:t>
      </w:r>
      <w:r>
        <w:rPr>
          <w:rFonts w:hint="default" w:ascii="Times New Roman" w:hAnsi="Times New Roman" w:eastAsia="方正仿宋_GBK" w:cs="Times New Roman"/>
          <w:b/>
          <w:sz w:val="39"/>
          <w:szCs w:val="39"/>
          <w:lang w:bidi="ar-SA"/>
        </w:rPr>
        <w:t>“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稳中略升</w:t>
      </w:r>
      <w:r>
        <w:rPr>
          <w:rFonts w:hint="default" w:ascii="Times New Roman" w:hAnsi="Times New Roman" w:eastAsia="方正仿宋_GBK" w:cs="Times New Roman"/>
          <w:b/>
          <w:sz w:val="39"/>
          <w:szCs w:val="39"/>
          <w:lang w:bidi="ar-SA"/>
        </w:rPr>
        <w:t>”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趋势，</w:t>
      </w:r>
    </w:p>
    <w:p>
      <w:pPr>
        <w:widowControl/>
        <w:ind w:firstLine="780" w:firstLineChars="200"/>
        <w:jc w:val="left"/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sectPr>
          <w:footerReference r:id="rId5" w:type="default"/>
          <w:pgSz w:w="9923" w:h="14175"/>
          <w:pgMar w:top="1418" w:right="1418" w:bottom="1418" w:left="1418" w:header="851" w:footer="992" w:gutter="0"/>
          <w:pgNumType w:start="1"/>
          <w:cols w:space="720" w:num="1"/>
          <w:docGrid w:type="linesAndChars" w:linePitch="312" w:charSpace="0"/>
        </w:sectPr>
      </w:pP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上升幅度为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val="en-US" w:eastAsia="zh-CN" w:bidi="ar-SA"/>
        </w:rPr>
        <w:t>8.71</w:t>
      </w:r>
      <w:r>
        <w:rPr>
          <w:rFonts w:hint="default" w:ascii="Times New Roman" w:hAnsi="Times New Roman" w:eastAsia="方正仿宋_GBK" w:cs="Times New Roman"/>
          <w:b/>
          <w:sz w:val="39"/>
          <w:szCs w:val="39"/>
          <w:lang w:bidi="ar-SA"/>
        </w:rPr>
        <w:t>%,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与上季度比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val="en-US" w:eastAsia="zh-CN" w:bidi="ar-SA"/>
        </w:rPr>
        <w:t>上升0.36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个百分点</w:t>
      </w:r>
      <w:r>
        <w:rPr>
          <w:rFonts w:hint="default" w:ascii="Times New Roman" w:hAnsi="Times New Roman" w:eastAsia="方正仿宋_GBK" w:cs="Times New Roman"/>
          <w:b/>
          <w:sz w:val="39"/>
          <w:szCs w:val="39"/>
          <w:lang w:bidi="ar-SA"/>
        </w:rPr>
        <w:t>;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从交易价格指数看，全省农村土地经营权流转综合价格定基指数为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val="en-US" w:eastAsia="zh-CN" w:bidi="ar-SA"/>
        </w:rPr>
        <w:t>108.71</w:t>
      </w:r>
      <w:r>
        <w:rPr>
          <w:rFonts w:hint="default" w:ascii="Times New Roman" w:hAnsi="Times New Roman" w:eastAsia="方正仿宋_GBK" w:cs="Times New Roman"/>
          <w:b/>
          <w:sz w:val="39"/>
          <w:szCs w:val="39"/>
          <w:lang w:bidi="ar-SA"/>
        </w:rPr>
        <w:t xml:space="preserve"> (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其中耕地为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val="en-US" w:eastAsia="zh-CN" w:bidi="ar-SA"/>
        </w:rPr>
        <w:t>106.81</w:t>
      </w:r>
      <w:r>
        <w:rPr>
          <w:rFonts w:hint="default" w:ascii="Times New Roman" w:hAnsi="Times New Roman" w:eastAsia="方正仿宋_GBK" w:cs="Times New Roman"/>
          <w:b/>
          <w:sz w:val="39"/>
          <w:szCs w:val="39"/>
          <w:lang w:bidi="ar-SA"/>
        </w:rPr>
        <w:t>)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，环比指数为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val="en-US" w:eastAsia="zh-CN" w:bidi="ar-SA"/>
        </w:rPr>
        <w:t>100.36</w:t>
      </w:r>
      <w:r>
        <w:rPr>
          <w:rFonts w:hint="default" w:ascii="Times New Roman" w:hAnsi="Times New Roman" w:eastAsia="方正仿宋_GBK" w:cs="Times New Roman"/>
          <w:b/>
          <w:sz w:val="39"/>
          <w:szCs w:val="39"/>
          <w:lang w:bidi="ar-SA"/>
        </w:rPr>
        <w:t>(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其中耕地为</w:t>
      </w:r>
      <w:r>
        <w:rPr>
          <w:rFonts w:hint="eastAsia" w:ascii="Times New Roman" w:hAnsi="Times New Roman" w:eastAsia="方正仿宋_GBK" w:cs="Times New Roman"/>
          <w:b/>
          <w:sz w:val="39"/>
          <w:szCs w:val="39"/>
          <w:lang w:val="en-US" w:eastAsia="zh-CN" w:bidi="ar-SA"/>
        </w:rPr>
        <w:t>100.30</w:t>
      </w:r>
      <w:r>
        <w:rPr>
          <w:rFonts w:hint="default" w:ascii="Times New Roman" w:hAnsi="Times New Roman" w:eastAsia="方正仿宋_GBK" w:cs="Times New Roman"/>
          <w:b/>
          <w:sz w:val="39"/>
          <w:szCs w:val="39"/>
          <w:lang w:bidi="ar-SA"/>
        </w:rPr>
        <w:t>)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，同比指数为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val="en-US" w:eastAsia="zh-CN" w:bidi="ar-SA"/>
        </w:rPr>
        <w:t>103.37</w:t>
      </w:r>
      <w:r>
        <w:rPr>
          <w:rFonts w:hint="default" w:ascii="Times New Roman" w:hAnsi="Times New Roman" w:eastAsia="方正仿宋_GBK" w:cs="Times New Roman"/>
          <w:b/>
          <w:sz w:val="39"/>
          <w:szCs w:val="39"/>
          <w:lang w:bidi="ar-SA"/>
        </w:rPr>
        <w:t>(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其中耕地为</w:t>
      </w:r>
      <w:r>
        <w:rPr>
          <w:rFonts w:hint="eastAsia" w:ascii="Times New Roman" w:hAnsi="Times New Roman" w:eastAsia="方正仿宋_GBK" w:cs="Times New Roman"/>
          <w:b/>
          <w:sz w:val="39"/>
          <w:szCs w:val="39"/>
          <w:lang w:val="en-US" w:eastAsia="zh-CN" w:bidi="ar-SA"/>
        </w:rPr>
        <w:t>101.13</w:t>
      </w:r>
      <w:r>
        <w:rPr>
          <w:rFonts w:hint="default" w:ascii="Times New Roman" w:hAnsi="Times New Roman" w:eastAsia="方正仿宋_GBK" w:cs="Times New Roman"/>
          <w:b/>
          <w:sz w:val="39"/>
          <w:szCs w:val="39"/>
          <w:lang w:bidi="ar-SA"/>
        </w:rPr>
        <w:t>)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；从交易品种看，平均价格为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val="en-US" w:eastAsia="zh-CN" w:bidi="ar-SA"/>
        </w:rPr>
        <w:t>905.55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元</w:t>
      </w:r>
      <w:r>
        <w:rPr>
          <w:rFonts w:hint="default" w:ascii="Times New Roman" w:hAnsi="Times New Roman" w:eastAsia="方正仿宋_GBK" w:cs="Times New Roman"/>
          <w:b/>
          <w:sz w:val="39"/>
          <w:szCs w:val="39"/>
          <w:lang w:bidi="ar-SA"/>
        </w:rPr>
        <w:t>/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年</w:t>
      </w:r>
      <w:r>
        <w:rPr>
          <w:rFonts w:hint="default" w:ascii="Times New Roman" w:hAnsi="Times New Roman" w:eastAsia="方正仿宋_GBK" w:cs="Times New Roman"/>
          <w:b/>
          <w:sz w:val="39"/>
          <w:szCs w:val="39"/>
          <w:lang w:bidi="ar-SA"/>
        </w:rPr>
        <w:t>/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亩，其中耕地、养殖水面、四荒地价格分别为</w:t>
      </w:r>
      <w:r>
        <w:rPr>
          <w:rFonts w:hint="eastAsia" w:ascii="Times New Roman" w:hAnsi="Times New Roman" w:eastAsia="方正仿宋_GBK" w:cs="Times New Roman"/>
          <w:b/>
          <w:sz w:val="39"/>
          <w:szCs w:val="39"/>
          <w:lang w:val="en-US" w:eastAsia="zh-CN" w:bidi="ar-SA"/>
        </w:rPr>
        <w:t>913.35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元</w:t>
      </w:r>
      <w:r>
        <w:rPr>
          <w:rFonts w:hint="default" w:ascii="Times New Roman" w:hAnsi="Times New Roman" w:eastAsia="方正仿宋_GBK" w:cs="Times New Roman"/>
          <w:b/>
          <w:sz w:val="39"/>
          <w:szCs w:val="39"/>
          <w:lang w:bidi="ar-SA"/>
        </w:rPr>
        <w:t>/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年</w:t>
      </w:r>
      <w:r>
        <w:rPr>
          <w:rFonts w:hint="default" w:ascii="Times New Roman" w:hAnsi="Times New Roman" w:eastAsia="方正仿宋_GBK" w:cs="Times New Roman"/>
          <w:b/>
          <w:sz w:val="39"/>
          <w:szCs w:val="39"/>
          <w:lang w:bidi="ar-SA"/>
        </w:rPr>
        <w:t>/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亩、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val="en-US" w:eastAsia="zh-CN" w:bidi="ar-SA"/>
        </w:rPr>
        <w:t>684.61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元</w:t>
      </w:r>
      <w:r>
        <w:rPr>
          <w:rFonts w:hint="default" w:ascii="Times New Roman" w:hAnsi="Times New Roman" w:eastAsia="方正仿宋_GBK" w:cs="Times New Roman"/>
          <w:b/>
          <w:sz w:val="39"/>
          <w:szCs w:val="39"/>
          <w:lang w:bidi="ar-SA"/>
        </w:rPr>
        <w:t>/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年</w:t>
      </w:r>
      <w:r>
        <w:rPr>
          <w:rFonts w:hint="default" w:ascii="Times New Roman" w:hAnsi="Times New Roman" w:eastAsia="方正仿宋_GBK" w:cs="Times New Roman"/>
          <w:b/>
          <w:sz w:val="39"/>
          <w:szCs w:val="39"/>
          <w:lang w:bidi="ar-SA"/>
        </w:rPr>
        <w:t>/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亩、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val="en-US" w:eastAsia="zh-CN" w:bidi="ar-SA"/>
        </w:rPr>
        <w:t>637.00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元</w:t>
      </w:r>
      <w:r>
        <w:rPr>
          <w:rFonts w:hint="default" w:ascii="Times New Roman" w:hAnsi="Times New Roman" w:eastAsia="方正仿宋_GBK" w:cs="Times New Roman"/>
          <w:b/>
          <w:sz w:val="39"/>
          <w:szCs w:val="39"/>
          <w:lang w:bidi="ar-SA"/>
        </w:rPr>
        <w:t>/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年</w:t>
      </w:r>
      <w:r>
        <w:rPr>
          <w:rFonts w:hint="default" w:ascii="Times New Roman" w:hAnsi="Times New Roman" w:eastAsia="方正仿宋_GBK" w:cs="Times New Roman"/>
          <w:b/>
          <w:sz w:val="39"/>
          <w:szCs w:val="39"/>
          <w:lang w:bidi="ar-SA"/>
        </w:rPr>
        <w:t>/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亩。此次价格指数同步在省信息平台上发布（网址：</w:t>
      </w:r>
      <w:r>
        <w:rPr>
          <w:rFonts w:hint="default" w:ascii="Times New Roman" w:hAnsi="Times New Roman" w:eastAsia="方正仿宋_GBK" w:cs="Times New Roman"/>
          <w:b/>
          <w:sz w:val="39"/>
          <w:szCs w:val="39"/>
          <w:lang w:bidi="ar-SA"/>
        </w:rPr>
        <w:t>www.jsnc.gov.cn</w:t>
      </w:r>
      <w:r>
        <w:rPr>
          <w:rFonts w:hint="eastAsia" w:ascii="Times New Roman" w:hAnsi="Times New Roman" w:eastAsia="方正仿宋_GBK" w:cs="方正仿宋_GBK"/>
          <w:b/>
          <w:sz w:val="39"/>
          <w:szCs w:val="39"/>
          <w:lang w:bidi="ar-SA"/>
        </w:rPr>
        <w:t>），方便广大农户和新型农业经营主体等社会各界查阅。</w:t>
      </w:r>
    </w:p>
    <w:p>
      <w:pPr>
        <w:pStyle w:val="2"/>
      </w:pPr>
      <w:bookmarkStart w:id="0" w:name="_Toc5349"/>
      <w:bookmarkStart w:id="1" w:name="_Toc30440"/>
      <w:bookmarkStart w:id="2" w:name="_Toc31095"/>
      <w:bookmarkStart w:id="3" w:name="_Toc11193"/>
      <w:bookmarkStart w:id="4" w:name="_Toc31734"/>
      <w:bookmarkStart w:id="5" w:name="_Toc14787"/>
      <w:bookmarkStart w:id="6" w:name="_Toc4182"/>
      <w:bookmarkStart w:id="7" w:name="_Toc24769"/>
      <w:bookmarkStart w:id="8" w:name="_Toc11081"/>
      <w:bookmarkStart w:id="9" w:name="_Toc20964"/>
      <w:bookmarkStart w:id="10" w:name="_Toc22271"/>
      <w:bookmarkStart w:id="11" w:name="_Toc23802"/>
      <w:bookmarkStart w:id="12" w:name="_Toc29291"/>
      <w:bookmarkStart w:id="13" w:name="_Toc20836"/>
      <w:r>
        <w:rPr>
          <w:lang w:val="en-US" w:eastAsia="zh-CN"/>
        </w:rPr>
        <w:t>一、江苏省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>
      <w:pPr>
        <w:jc w:val="center"/>
        <w:rPr>
          <w:rFonts w:hint="default" w:ascii="Times New Roman" w:hAnsi="Times New Roman"/>
        </w:rPr>
      </w:pPr>
      <w:r>
        <w:rPr>
          <w:rFonts w:hint="default" w:ascii="Times New Roman"/>
        </w:rPr>
        <w:t>1-1-1   江苏省农村土地交易价格表（单位：元/亩/年）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370"/>
        <w:gridCol w:w="646"/>
        <w:gridCol w:w="646"/>
        <w:gridCol w:w="646"/>
        <w:gridCol w:w="646"/>
        <w:gridCol w:w="646"/>
        <w:gridCol w:w="646"/>
        <w:gridCol w:w="646"/>
        <w:gridCol w:w="646"/>
        <w:gridCol w:w="647"/>
        <w:gridCol w:w="647"/>
        <w:gridCol w:w="647"/>
        <w:gridCol w:w="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价格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江苏省</w:t>
            </w: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平均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833.03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868.83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873.33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889.15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893.36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855.05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869.38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876.02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900.87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878.57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902.27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905.55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855.13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891.83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908.03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916.86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905.28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875.96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900.95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903.14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916.44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900.15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910.65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661.02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650.81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484.17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590.31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821.97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703.30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599.15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661.22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729.18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648.26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523.62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684.61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550.28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572.29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531.47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559.59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687.98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576.94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526.99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521.70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640.48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576.74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569.88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637.00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default" w:ascii="Times New Roman"/>
        </w:rPr>
        <w:t>1-1-2  江苏省农村土地交易价格走势图（单位：元/亩/年）</w:t>
      </w:r>
    </w:p>
    <w:p>
      <w:pPr>
        <w:jc w:val="center"/>
      </w:pPr>
      <w:r>
        <w:drawing>
          <wp:inline distT="0" distB="0" distL="114300" distR="114300">
            <wp:extent cx="6350000" cy="1660525"/>
            <wp:effectExtent l="0" t="0" r="5080" b="635"/>
            <wp:docPr id="4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default" w:ascii="Times New Roman"/>
        </w:rPr>
        <w:t>1-2-1   江苏省农村土地交易价格定基指数表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370"/>
        <w:gridCol w:w="646"/>
        <w:gridCol w:w="646"/>
        <w:gridCol w:w="646"/>
        <w:gridCol w:w="646"/>
        <w:gridCol w:w="646"/>
        <w:gridCol w:w="646"/>
        <w:gridCol w:w="646"/>
        <w:gridCol w:w="646"/>
        <w:gridCol w:w="647"/>
        <w:gridCol w:w="647"/>
        <w:gridCol w:w="647"/>
        <w:gridCol w:w="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定期(以2018年一季度为基期)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江苏省</w:t>
            </w: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综合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104.30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106.74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107.24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104.36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108.14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108.31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104.29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107.22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105.86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105.36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105.61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107.17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105.26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106.49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73.25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89.30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124.35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106.40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90.64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110.31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79.21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104.00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96.58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95.77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94.81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116.39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103.56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115.76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default" w:ascii="Times New Roman"/>
        </w:rPr>
        <w:t>1-2-2  江苏省农村土地交易价格定基指数走势图</w:t>
      </w:r>
    </w:p>
    <w:p>
      <w:pPr>
        <w:jc w:val="center"/>
      </w:pPr>
      <w:r>
        <w:drawing>
          <wp:inline distT="0" distB="0" distL="114300" distR="114300">
            <wp:extent cx="6350000" cy="1660525"/>
            <wp:effectExtent l="0" t="0" r="5080" b="635"/>
            <wp:docPr id="1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default" w:ascii="Times New Roman"/>
        </w:rPr>
        <w:t>1-3-1   江苏省农村土地交易价格环比指数表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378"/>
        <w:gridCol w:w="596"/>
        <w:gridCol w:w="588"/>
        <w:gridCol w:w="672"/>
        <w:gridCol w:w="672"/>
        <w:gridCol w:w="672"/>
        <w:gridCol w:w="589"/>
        <w:gridCol w:w="672"/>
        <w:gridCol w:w="672"/>
        <w:gridCol w:w="672"/>
        <w:gridCol w:w="589"/>
        <w:gridCol w:w="672"/>
        <w:gridCol w:w="6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环比（以上季度为基期）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江苏省</w:t>
            </w: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综合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98.56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100.52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101.81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100.47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95.71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100.76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102.84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97.52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102.70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99.16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101.82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100.97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96.76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102.85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101.47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88.86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74.39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121.92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139.24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85.56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110.36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110.28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80.77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90.80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92.87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105.29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122.94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122.77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111.78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default" w:ascii="Times New Roman"/>
        </w:rPr>
        <w:t>1-3-2  江苏省农村土地交易价格环比指数走势图</w:t>
      </w:r>
    </w:p>
    <w:p>
      <w:pPr>
        <w:jc w:val="center"/>
      </w:pPr>
      <w:r>
        <w:drawing>
          <wp:inline distT="0" distB="0" distL="114300" distR="114300">
            <wp:extent cx="6350000" cy="1660525"/>
            <wp:effectExtent l="0" t="0" r="5080" b="63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default" w:ascii="Times New Roman"/>
        </w:rPr>
        <w:t>1-4-1   江苏省农村土地交易价格同比指数表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370"/>
        <w:gridCol w:w="646"/>
        <w:gridCol w:w="646"/>
        <w:gridCol w:w="646"/>
        <w:gridCol w:w="646"/>
        <w:gridCol w:w="646"/>
        <w:gridCol w:w="646"/>
        <w:gridCol w:w="646"/>
        <w:gridCol w:w="646"/>
        <w:gridCol w:w="647"/>
        <w:gridCol w:w="647"/>
        <w:gridCol w:w="647"/>
        <w:gridCol w:w="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同比（以上年同季度为基期）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江苏省</w:t>
            </w: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综合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104.21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98.52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102.75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103.78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98.91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103.92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100.65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98.50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101.23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102.76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108.36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89.77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106.45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115.33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123.75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112.01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88.71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103.44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138.92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106.77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109.16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99.16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93.23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93.10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99.97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108.14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122.10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default" w:ascii="Times New Roman"/>
        </w:rPr>
        <w:t>1-4-2  江苏省农村土地交易价格同比指数走势图</w:t>
      </w:r>
    </w:p>
    <w:p>
      <w:pPr>
        <w:jc w:val="center"/>
      </w:pPr>
      <w:r>
        <w:drawing>
          <wp:inline distT="0" distB="0" distL="114300" distR="114300">
            <wp:extent cx="6350000" cy="1660525"/>
            <wp:effectExtent l="0" t="0" r="5080" b="635"/>
            <wp:docPr id="2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pStyle w:val="2"/>
      </w:pPr>
      <w:bookmarkStart w:id="14" w:name="_Toc2238"/>
      <w:bookmarkStart w:id="15" w:name="_Toc28364"/>
      <w:bookmarkStart w:id="16" w:name="_Toc21104"/>
      <w:bookmarkStart w:id="17" w:name="_Toc4139"/>
      <w:bookmarkStart w:id="18" w:name="_Toc19085"/>
      <w:bookmarkStart w:id="19" w:name="_Toc27493"/>
      <w:bookmarkStart w:id="20" w:name="_Toc593"/>
      <w:bookmarkStart w:id="21" w:name="_Toc18196"/>
      <w:bookmarkStart w:id="22" w:name="_Toc11390"/>
      <w:bookmarkStart w:id="23" w:name="_Toc14987"/>
      <w:bookmarkStart w:id="24" w:name="_Toc2364"/>
      <w:bookmarkStart w:id="25" w:name="_Toc4021"/>
      <w:bookmarkStart w:id="26" w:name="_Toc2686"/>
      <w:r>
        <w:rPr>
          <w:rFonts w:hint="eastAsia"/>
          <w:lang w:val="en-US" w:eastAsia="zh-CN"/>
        </w:rPr>
        <w:t>二</w:t>
      </w:r>
      <w:r>
        <w:rPr>
          <w:lang w:val="en-US" w:eastAsia="zh-CN"/>
        </w:rPr>
        <w:t>、扬州市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2</w:t>
      </w:r>
      <w:r>
        <w:rPr>
          <w:rFonts w:hint="default" w:ascii="Times New Roman"/>
        </w:rPr>
        <w:t>-1-1   扬州市农村土地交易价格表（单位：元/亩/年）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368"/>
        <w:gridCol w:w="640"/>
        <w:gridCol w:w="640"/>
        <w:gridCol w:w="640"/>
        <w:gridCol w:w="640"/>
        <w:gridCol w:w="717"/>
        <w:gridCol w:w="640"/>
        <w:gridCol w:w="640"/>
        <w:gridCol w:w="640"/>
        <w:gridCol w:w="641"/>
        <w:gridCol w:w="641"/>
        <w:gridCol w:w="641"/>
        <w:gridCol w:w="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价格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扬州市</w:t>
            </w: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平均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739.56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891.56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792.99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880.87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957.16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837.10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847.23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927.74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919.86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853.03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808.29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966.93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742.42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921.90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867.40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890.46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918.78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866.15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892.21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945.01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937.86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871.24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876.38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972.71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726.04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786.37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521.96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850.24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1071.06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758.01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727.43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881.98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864.67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793.96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627.13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361.30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258.94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901.80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607.85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773.23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366.63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634.55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798.36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989.40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86.84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820.14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2</w:t>
      </w:r>
      <w:r>
        <w:rPr>
          <w:rFonts w:hint="default" w:ascii="Times New Roman"/>
        </w:rPr>
        <w:t>-1-2  扬州市农村土地交易价格走势图（单位：元/亩/年）</w:t>
      </w:r>
    </w:p>
    <w:p>
      <w:pPr>
        <w:jc w:val="center"/>
      </w:pPr>
      <w:r>
        <w:drawing>
          <wp:inline distT="0" distB="0" distL="114300" distR="114300">
            <wp:extent cx="6350000" cy="1660525"/>
            <wp:effectExtent l="0" t="0" r="5080" b="635"/>
            <wp:docPr id="7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2</w:t>
      </w:r>
      <w:r>
        <w:rPr>
          <w:rFonts w:hint="default" w:ascii="Times New Roman"/>
        </w:rPr>
        <w:t>-2-1   扬州市农村土地交易价格定基指数表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370"/>
        <w:gridCol w:w="646"/>
        <w:gridCol w:w="646"/>
        <w:gridCol w:w="646"/>
        <w:gridCol w:w="646"/>
        <w:gridCol w:w="646"/>
        <w:gridCol w:w="646"/>
        <w:gridCol w:w="646"/>
        <w:gridCol w:w="646"/>
        <w:gridCol w:w="647"/>
        <w:gridCol w:w="647"/>
        <w:gridCol w:w="647"/>
        <w:gridCol w:w="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定期(以2018年一季度为基期)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扬州市</w:t>
            </w: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综合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107.23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119.11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129.42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113.19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125.45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124.38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115.34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109.29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124.17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116.83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119.94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123.75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116.67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120.18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127.29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126.32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118.04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108.31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147.52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104.40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121.48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119.09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109.36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86.38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249.60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99.15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168.24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214.01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101.48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175.63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220.97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273.85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227.00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2</w:t>
      </w:r>
      <w:r>
        <w:rPr>
          <w:rFonts w:hint="default" w:ascii="Times New Roman"/>
        </w:rPr>
        <w:t>-2-2  扬州市农村土地交易价格定基指数走势图</w:t>
      </w:r>
    </w:p>
    <w:p>
      <w:pPr>
        <w:jc w:val="center"/>
      </w:pPr>
      <w:r>
        <w:drawing>
          <wp:inline distT="0" distB="0" distL="114300" distR="114300">
            <wp:extent cx="6350000" cy="1660525"/>
            <wp:effectExtent l="0" t="0" r="5080" b="635"/>
            <wp:docPr id="5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2</w:t>
      </w:r>
      <w:r>
        <w:rPr>
          <w:rFonts w:hint="default" w:ascii="Times New Roman"/>
        </w:rPr>
        <w:t>-3-1   扬州市农村土地交易价格环比指数表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372"/>
        <w:gridCol w:w="581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环比（以上季度为基期）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扬州市</w:t>
            </w: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综合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94.15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111.08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87.46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101.21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109.50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99.15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92.73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94.76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96.86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94.09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103.18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94.27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103.01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105.92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100.59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81.17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87.49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66.38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162.89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125.97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95.97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121.25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91.82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78.99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80.23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348.27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169.69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127.21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47.42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173.08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125.82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944.43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2</w:t>
      </w:r>
      <w:r>
        <w:rPr>
          <w:rFonts w:hint="default" w:ascii="Times New Roman"/>
        </w:rPr>
        <w:t>-3-2  扬州市农村土地交易价格环比指数走势图</w:t>
      </w:r>
    </w:p>
    <w:p>
      <w:pPr>
        <w:jc w:val="center"/>
      </w:pPr>
      <w:r>
        <w:drawing>
          <wp:inline distT="0" distB="0" distL="114300" distR="114300">
            <wp:extent cx="6350000" cy="1660525"/>
            <wp:effectExtent l="0" t="0" r="5080" b="635"/>
            <wp:docPr id="8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2</w:t>
      </w:r>
      <w:r>
        <w:rPr>
          <w:rFonts w:hint="default" w:ascii="Times New Roman"/>
        </w:rPr>
        <w:t>-4-1   扬州市农村土地交易价格同比指数表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372"/>
        <w:gridCol w:w="652"/>
        <w:gridCol w:w="652"/>
        <w:gridCol w:w="652"/>
        <w:gridCol w:w="652"/>
        <w:gridCol w:w="653"/>
        <w:gridCol w:w="653"/>
        <w:gridCol w:w="653"/>
        <w:gridCol w:w="653"/>
        <w:gridCol w:w="653"/>
        <w:gridCol w:w="653"/>
        <w:gridCol w:w="573"/>
        <w:gridCol w:w="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同比（以上年同季度为基期）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扬州市</w:t>
            </w: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综合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98.94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110.40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106.59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93.89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106.84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105.32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101.90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95.40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104.33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93.95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102.86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100.59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104.95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106.43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136.49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119.16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139.37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103.73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80.73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104.74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110.10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244.46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298.61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177.14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131.34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127.96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129.25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2</w:t>
      </w:r>
      <w:r>
        <w:rPr>
          <w:rFonts w:hint="default" w:ascii="Times New Roman"/>
        </w:rPr>
        <w:t>-4-2  扬州市农村土地交易价格同比指数走势图</w:t>
      </w:r>
    </w:p>
    <w:p>
      <w:pPr>
        <w:jc w:val="center"/>
      </w:pPr>
      <w:r>
        <w:drawing>
          <wp:inline distT="0" distB="0" distL="114300" distR="114300">
            <wp:extent cx="6350000" cy="1660525"/>
            <wp:effectExtent l="0" t="0" r="5080" b="635"/>
            <wp:docPr id="6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jc w:val="center"/>
        <w:rPr>
          <w:rFonts w:hint="default" w:ascii="Times New Roman"/>
        </w:rPr>
      </w:pPr>
    </w:p>
    <w:p>
      <w:pPr>
        <w:pStyle w:val="2"/>
      </w:pPr>
      <w:r>
        <w:rPr>
          <w:rFonts w:hint="eastAsia"/>
          <w:lang w:val="en-US" w:eastAsia="zh-CN"/>
        </w:rPr>
        <w:t>三</w:t>
      </w:r>
      <w:r>
        <w:rPr>
          <w:lang w:val="en-US" w:eastAsia="zh-CN"/>
        </w:rPr>
        <w:t>、</w:t>
      </w:r>
      <w:r>
        <w:rPr>
          <w:rFonts w:hint="eastAsia"/>
          <w:lang w:val="en-US" w:eastAsia="zh-CN"/>
        </w:rPr>
        <w:t>江都区</w:t>
      </w:r>
    </w:p>
    <w:p>
      <w:pPr>
        <w:jc w:val="both"/>
        <w:rPr>
          <w:rFonts w:hint="default" w:ascii="Times New Roman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3</w:t>
      </w:r>
      <w:r>
        <w:rPr>
          <w:rFonts w:hint="default" w:ascii="Times New Roman"/>
        </w:rPr>
        <w:t>-</w:t>
      </w:r>
      <w:r>
        <w:rPr>
          <w:rFonts w:hint="eastAsia" w:ascii="Times New Roman"/>
          <w:lang w:val="en-US" w:eastAsia="zh-CN"/>
        </w:rPr>
        <w:t>1</w:t>
      </w:r>
      <w:r>
        <w:rPr>
          <w:rFonts w:hint="default" w:ascii="Times New Roman"/>
        </w:rPr>
        <w:t>-1   江都区农村土地交易价格表（单位：元/亩/年）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368"/>
        <w:gridCol w:w="640"/>
        <w:gridCol w:w="640"/>
        <w:gridCol w:w="640"/>
        <w:gridCol w:w="640"/>
        <w:gridCol w:w="717"/>
        <w:gridCol w:w="640"/>
        <w:gridCol w:w="640"/>
        <w:gridCol w:w="640"/>
        <w:gridCol w:w="641"/>
        <w:gridCol w:w="641"/>
        <w:gridCol w:w="641"/>
        <w:gridCol w:w="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价格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江都区</w:t>
            </w: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平均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730.62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744.07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761.95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838.47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889.98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765.23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773.09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860.62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884.28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817.80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737.95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756.20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733.40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830.54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949.07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855.37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825.93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851.89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909.50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883.96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808.54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811.18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608.88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794.18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450.71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329.04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1022.95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542.19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474.92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664.70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887.12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864.54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433.66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3-1</w:t>
      </w:r>
      <w:r>
        <w:rPr>
          <w:rFonts w:hint="default" w:ascii="Times New Roman"/>
        </w:rPr>
        <w:t>-2  江都区农村土地交易价格走势图（单位：元/亩/年）</w:t>
      </w:r>
    </w:p>
    <w:p>
      <w:pPr>
        <w:jc w:val="center"/>
      </w:pPr>
      <w:r>
        <w:drawing>
          <wp:inline distT="0" distB="0" distL="114300" distR="114300">
            <wp:extent cx="6350000" cy="1660525"/>
            <wp:effectExtent l="0" t="0" r="5080" b="635"/>
            <wp:docPr id="9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3</w:t>
      </w:r>
      <w:r>
        <w:rPr>
          <w:rFonts w:hint="default" w:ascii="Times New Roman"/>
        </w:rPr>
        <w:t>-</w:t>
      </w:r>
      <w:r>
        <w:rPr>
          <w:rFonts w:hint="eastAsia" w:ascii="Times New Roman"/>
          <w:lang w:val="en-US" w:eastAsia="zh-CN"/>
        </w:rPr>
        <w:t>2</w:t>
      </w:r>
      <w:r>
        <w:rPr>
          <w:rFonts w:hint="default" w:ascii="Times New Roman"/>
        </w:rPr>
        <w:t>-1   江都区农村土地交易价格定基指数表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370"/>
        <w:gridCol w:w="646"/>
        <w:gridCol w:w="646"/>
        <w:gridCol w:w="646"/>
        <w:gridCol w:w="646"/>
        <w:gridCol w:w="646"/>
        <w:gridCol w:w="646"/>
        <w:gridCol w:w="646"/>
        <w:gridCol w:w="646"/>
        <w:gridCol w:w="647"/>
        <w:gridCol w:w="647"/>
        <w:gridCol w:w="647"/>
        <w:gridCol w:w="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定期(以2018年一季度为基期)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江都区</w:t>
            </w: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综合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101.84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104.29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114.76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121.81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104.74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105.81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117.79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121.03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111.93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96.99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109.83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125.51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113.11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109.22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120.27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116.90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106.92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107.27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130.43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74.02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109.17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145.70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141.99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3</w:t>
      </w:r>
      <w:r>
        <w:rPr>
          <w:rFonts w:hint="default" w:ascii="Times New Roman"/>
        </w:rPr>
        <w:t>-</w:t>
      </w:r>
      <w:r>
        <w:rPr>
          <w:rFonts w:hint="eastAsia" w:ascii="Times New Roman"/>
          <w:lang w:val="en-US" w:eastAsia="zh-CN"/>
        </w:rPr>
        <w:t>2</w:t>
      </w:r>
      <w:r>
        <w:rPr>
          <w:rFonts w:hint="default" w:ascii="Times New Roman"/>
        </w:rPr>
        <w:t>-2  江都区农村土地交易价格定基指数走势图</w:t>
      </w:r>
    </w:p>
    <w:p>
      <w:pPr>
        <w:jc w:val="center"/>
      </w:pPr>
      <w:r>
        <w:drawing>
          <wp:inline distT="0" distB="0" distL="114300" distR="114300">
            <wp:extent cx="6350000" cy="1660525"/>
            <wp:effectExtent l="0" t="0" r="5080" b="635"/>
            <wp:docPr id="11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3</w:t>
      </w:r>
      <w:r>
        <w:rPr>
          <w:rFonts w:hint="default" w:ascii="Times New Roman"/>
        </w:rPr>
        <w:t>-</w:t>
      </w:r>
      <w:r>
        <w:rPr>
          <w:rFonts w:hint="eastAsia" w:ascii="Times New Roman"/>
          <w:lang w:val="en-US" w:eastAsia="zh-CN"/>
        </w:rPr>
        <w:t>3</w:t>
      </w:r>
      <w:r>
        <w:rPr>
          <w:rFonts w:hint="default" w:ascii="Times New Roman"/>
        </w:rPr>
        <w:t>-1   江都区农村土地交易价格环比指数表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377"/>
        <w:gridCol w:w="665"/>
        <w:gridCol w:w="584"/>
        <w:gridCol w:w="665"/>
        <w:gridCol w:w="665"/>
        <w:gridCol w:w="665"/>
        <w:gridCol w:w="584"/>
        <w:gridCol w:w="665"/>
        <w:gridCol w:w="665"/>
        <w:gridCol w:w="666"/>
        <w:gridCol w:w="585"/>
        <w:gridCol w:w="666"/>
        <w:gridCol w:w="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环比（以上季度为基期）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江都区</w:t>
            </w: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综合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100.40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89.86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110.04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85.98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111.32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102.75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90.24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104.20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91.28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113.25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114.27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96.56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103.14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106.76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97.19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91.47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310.89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53.00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87.59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139.96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133.46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97.45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50.16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3</w:t>
      </w:r>
      <w:r>
        <w:rPr>
          <w:rFonts w:hint="default" w:ascii="Times New Roman"/>
        </w:rPr>
        <w:t>-</w:t>
      </w:r>
      <w:r>
        <w:rPr>
          <w:rFonts w:hint="eastAsia" w:ascii="Times New Roman"/>
          <w:lang w:val="en-US" w:eastAsia="zh-CN"/>
        </w:rPr>
        <w:t>3</w:t>
      </w:r>
      <w:r>
        <w:rPr>
          <w:rFonts w:hint="default" w:ascii="Times New Roman"/>
        </w:rPr>
        <w:t>-2  江都区农村土地交易价格环比指数走势图</w:t>
      </w:r>
    </w:p>
    <w:p>
      <w:pPr>
        <w:jc w:val="center"/>
      </w:pPr>
      <w:r>
        <w:drawing>
          <wp:inline distT="0" distB="0" distL="114300" distR="114300">
            <wp:extent cx="6350000" cy="1660525"/>
            <wp:effectExtent l="0" t="0" r="5080" b="635"/>
            <wp:docPr id="10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3</w:t>
      </w:r>
      <w:r>
        <w:rPr>
          <w:rFonts w:hint="default" w:ascii="Times New Roman"/>
        </w:rPr>
        <w:t>-</w:t>
      </w:r>
      <w:r>
        <w:rPr>
          <w:rFonts w:hint="eastAsia" w:ascii="Times New Roman"/>
          <w:lang w:val="en-US" w:eastAsia="zh-CN"/>
        </w:rPr>
        <w:t>4</w:t>
      </w:r>
      <w:r>
        <w:rPr>
          <w:rFonts w:hint="default" w:ascii="Times New Roman"/>
        </w:rPr>
        <w:t>-1   江都区农村土地交易价格同比指数表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372"/>
        <w:gridCol w:w="652"/>
        <w:gridCol w:w="652"/>
        <w:gridCol w:w="652"/>
        <w:gridCol w:w="652"/>
        <w:gridCol w:w="653"/>
        <w:gridCol w:w="653"/>
        <w:gridCol w:w="653"/>
        <w:gridCol w:w="653"/>
        <w:gridCol w:w="653"/>
        <w:gridCol w:w="653"/>
        <w:gridCol w:w="573"/>
        <w:gridCol w:w="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同比（以上年同季度为基期）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江都区</w:t>
            </w: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综合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104.46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103.15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101.26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107.49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102.84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101.46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99.36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106.87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95.45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110.41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112.59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106.46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95.83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97.89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95.22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75.54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118.62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68.27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105.37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202.01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159.45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noWrap w:val="0"/>
            <w:vAlign w:val="top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noWrap w:val="0"/>
            <w:vAlign w:val="top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3</w:t>
      </w:r>
      <w:r>
        <w:rPr>
          <w:rFonts w:hint="default" w:ascii="Times New Roman"/>
        </w:rPr>
        <w:t>-</w:t>
      </w:r>
      <w:r>
        <w:rPr>
          <w:rFonts w:hint="eastAsia" w:ascii="Times New Roman"/>
          <w:lang w:val="en-US" w:eastAsia="zh-CN"/>
        </w:rPr>
        <w:t>4</w:t>
      </w:r>
      <w:bookmarkStart w:id="27" w:name="_GoBack"/>
      <w:bookmarkEnd w:id="27"/>
      <w:r>
        <w:rPr>
          <w:rFonts w:hint="default" w:ascii="Times New Roman"/>
        </w:rPr>
        <w:t>-2  江都区农村土地交易价格同比指数走势图</w:t>
      </w:r>
    </w:p>
    <w:p>
      <w:r>
        <w:drawing>
          <wp:inline distT="0" distB="0" distL="114300" distR="114300">
            <wp:extent cx="6350000" cy="1660525"/>
            <wp:effectExtent l="0" t="0" r="5080" b="635"/>
            <wp:docPr id="12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Nzk1NTY1Njk5NTdiMDQxMjA3OTI4NmE4MDZhZjYifQ=="/>
  </w:docVars>
  <w:rsids>
    <w:rsidRoot w:val="00000000"/>
    <w:rsid w:val="6BB8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hint="default" w:ascii="Calibri Light" w:hAnsi="Calibri Light"/>
      <w:b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2024-07-04T07:48:51Z</dcterms:created>
  <dc:creator>Lenovo</dc:creator>
  <cp:lastModifiedBy>Lee1410922155</cp:lastModifiedBy>
  <dcterms:modified xsi:type="dcterms:W3CDTF">2024-07-04T07:52:11Z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C7EEE69051D146AE808D3DC735E38F48_12</vt:lpwstr>
  </property>
</Properties>
</file>